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BOYLE CHARLES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65" w:lineRule="auto"/>
        <w:rPr>
          <w:sz w:val="20"/>
          <w:szCs w:val="20"/>
          <w:color w:val="auto"/>
        </w:rPr>
      </w:pPr>
      <w:r>
        <w:rPr>
          <w:rFonts w:ascii="Times New Roman" w:cs="Times New Roman" w:eastAsia="Times New Roman" w:hAnsi="Times New Roman"/>
          <w:sz w:val="17"/>
          <w:szCs w:val="17"/>
          <w:color w:val="0000FF"/>
        </w:rPr>
        <w:t>UNIVERSAL CORPORATE CENTER 367 SOUTH GULPH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135"/>
        <w:spacing w:after="0" w:line="27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UNIVERSAL HEALTH REALTY</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INCOME TRUST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0"/>
          <w:szCs w:val="20"/>
          <w:color w:val="auto"/>
        </w:rPr>
      </w:pPr>
      <w:r>
        <w:rPr>
          <w:sz w:val="20"/>
          <w:szCs w:val="20"/>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7"/>
          <w:szCs w:val="17"/>
          <w:color w:val="0000FF"/>
        </w:rPr>
        <w:t>Senior Vice President and CFO</w:t>
      </w:r>
    </w:p>
    <w:p>
      <w:pPr>
        <w:spacing w:after="0" w:line="563"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KING OF</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19406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PRUSSIA</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47,404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Alan B. Miller,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Boyle</w:t>
            </w:r>
          </w:p>
        </w:tc>
        <w:tc>
          <w:tcPr>
            <w:tcW w:w="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0996"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2026-06-11T15:43:43Z</dcterms:created>
  <dcterms:modified xsi:type="dcterms:W3CDTF">2026-06-11T15:43:43Z</dcterms:modified>
</cp:coreProperties>
</file>